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2B477" w14:textId="77777777" w:rsidR="008D4E8A" w:rsidRDefault="008D4E8A" w:rsidP="008D4E8A">
      <w:pPr>
        <w:jc w:val="right"/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A523A42" w14:textId="77777777" w:rsidR="008D4E8A" w:rsidRDefault="008D4E8A" w:rsidP="008D4E8A">
      <w:pPr>
        <w:jc w:val="center"/>
        <w:rPr>
          <w:rFonts w:ascii="Corbel" w:hAnsi="Corbel"/>
          <w:b/>
          <w:smallCaps/>
          <w:sz w:val="24"/>
          <w:szCs w:val="24"/>
        </w:rPr>
      </w:pPr>
    </w:p>
    <w:p w14:paraId="5F91C7B9" w14:textId="77777777" w:rsidR="008D4E8A" w:rsidRDefault="008D4E8A" w:rsidP="008D4E8A">
      <w:pPr>
        <w:jc w:val="center"/>
        <w:rPr>
          <w:rFonts w:ascii="Corbel" w:hAnsi="Corbel"/>
          <w:b/>
          <w:smallCaps/>
          <w:sz w:val="24"/>
          <w:szCs w:val="24"/>
        </w:rPr>
      </w:pPr>
    </w:p>
    <w:p w14:paraId="76A7E490" w14:textId="77777777" w:rsidR="008D4E8A" w:rsidRDefault="008D4E8A" w:rsidP="008D4E8A">
      <w:pPr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1F858C8" w14:textId="77777777" w:rsidR="008D4E8A" w:rsidRDefault="008D4E8A" w:rsidP="008D4E8A">
      <w:pPr>
        <w:spacing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2025/2030</w:t>
      </w:r>
    </w:p>
    <w:p w14:paraId="4F72BCDC" w14:textId="77777777" w:rsidR="008D4E8A" w:rsidRDefault="008D4E8A" w:rsidP="008D4E8A">
      <w:pPr>
        <w:spacing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2026/2027  oraz 2027/2028</w:t>
      </w:r>
    </w:p>
    <w:p w14:paraId="7FC41358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2027057E" w14:textId="77777777" w:rsidR="008D4E8A" w:rsidRDefault="008D4E8A" w:rsidP="008D4E8A">
      <w:r>
        <w:rPr>
          <w:rFonts w:ascii="Corbel" w:eastAsia="Corbel" w:hAnsi="Corbel"/>
          <w:b/>
          <w:smallCaps/>
          <w:sz w:val="24"/>
          <w:szCs w:val="24"/>
        </w:rPr>
        <w:t>1. Podstawowe informacje o przedmiocie</w:t>
      </w:r>
    </w:p>
    <w:p w14:paraId="48F59EFD" w14:textId="6C332930" w:rsidR="008D4E8A" w:rsidRDefault="008D4E8A" w:rsidP="008D4E8A">
      <w:pPr>
        <w:pStyle w:val="Podpunkty"/>
        <w:ind w:left="0"/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5413" w:rsidRPr="00BC2E74" w14:paraId="3D9C995B" w14:textId="77777777" w:rsidTr="00A20E62">
        <w:tc>
          <w:tcPr>
            <w:tcW w:w="2694" w:type="dxa"/>
            <w:vAlign w:val="center"/>
          </w:tcPr>
          <w:p w14:paraId="25BE5E60" w14:textId="77777777" w:rsidR="00645413" w:rsidRPr="00BC2E74" w:rsidRDefault="00645413" w:rsidP="00A20E6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C873A" w14:textId="7AD6627E" w:rsidR="00645413" w:rsidRPr="00BC2E74" w:rsidRDefault="00645413" w:rsidP="00A20E62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trening twórczości osób z niepełnosprawnością </w:t>
            </w:r>
            <w:r>
              <w:rPr>
                <w:rFonts w:ascii="Corbel" w:hAnsi="Corbel"/>
                <w:sz w:val="24"/>
                <w:szCs w:val="24"/>
              </w:rPr>
              <w:br/>
              <w:t>intelektualną: terapia przez taniec</w:t>
            </w:r>
          </w:p>
        </w:tc>
      </w:tr>
      <w:tr w:rsidR="00645413" w:rsidRPr="00BC2E74" w14:paraId="721B9A7A" w14:textId="77777777" w:rsidTr="00A20E62">
        <w:tc>
          <w:tcPr>
            <w:tcW w:w="2694" w:type="dxa"/>
            <w:vAlign w:val="center"/>
          </w:tcPr>
          <w:p w14:paraId="3BB4175E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6F14CCA" w14:textId="445EC510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45413" w:rsidRPr="00BC2E74" w14:paraId="15B562FA" w14:textId="77777777" w:rsidTr="00A20E62">
        <w:tc>
          <w:tcPr>
            <w:tcW w:w="2694" w:type="dxa"/>
            <w:vAlign w:val="center"/>
          </w:tcPr>
          <w:p w14:paraId="280223E5" w14:textId="77777777" w:rsidR="00645413" w:rsidRPr="00BC2E74" w:rsidRDefault="00645413" w:rsidP="00A20E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527DF7B" w14:textId="7777777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026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45413" w:rsidRPr="00BC2E74" w14:paraId="757874AE" w14:textId="77777777" w:rsidTr="00A20E62">
        <w:tc>
          <w:tcPr>
            <w:tcW w:w="2694" w:type="dxa"/>
            <w:vAlign w:val="center"/>
          </w:tcPr>
          <w:p w14:paraId="6AA2DCDF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003EDE" w14:textId="7777777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413" w:rsidRPr="00BC2E74" w14:paraId="18E138AE" w14:textId="77777777" w:rsidTr="00A20E62">
        <w:tc>
          <w:tcPr>
            <w:tcW w:w="2694" w:type="dxa"/>
            <w:vAlign w:val="center"/>
          </w:tcPr>
          <w:p w14:paraId="29213398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C515C6" w14:textId="7777777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45413" w:rsidRPr="00BC2E74" w14:paraId="5A0799B0" w14:textId="77777777" w:rsidTr="00A20E62">
        <w:tc>
          <w:tcPr>
            <w:tcW w:w="2694" w:type="dxa"/>
            <w:vAlign w:val="center"/>
          </w:tcPr>
          <w:p w14:paraId="1348267B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F90A29" w14:textId="7777777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413" w:rsidRPr="00BC2E74" w14:paraId="22D4CC4A" w14:textId="77777777" w:rsidTr="00A20E62">
        <w:tc>
          <w:tcPr>
            <w:tcW w:w="2694" w:type="dxa"/>
            <w:vAlign w:val="center"/>
          </w:tcPr>
          <w:p w14:paraId="709FEA1F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1E5AAC3" w14:textId="7777777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413" w:rsidRPr="00BC2E74" w14:paraId="4C843C4A" w14:textId="77777777" w:rsidTr="00A20E62">
        <w:tc>
          <w:tcPr>
            <w:tcW w:w="2694" w:type="dxa"/>
            <w:vAlign w:val="center"/>
          </w:tcPr>
          <w:p w14:paraId="58ADF75E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F7ABBD" w14:textId="774DF1E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645413" w:rsidRPr="00BC2E74" w14:paraId="4CBB1BF0" w14:textId="77777777" w:rsidTr="00A20E62">
        <w:tc>
          <w:tcPr>
            <w:tcW w:w="2694" w:type="dxa"/>
            <w:vAlign w:val="center"/>
          </w:tcPr>
          <w:p w14:paraId="0809B96E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81B5C91" w14:textId="7777777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II rok, 4 semestr, III rok, 5 semestr</w:t>
            </w:r>
          </w:p>
        </w:tc>
      </w:tr>
      <w:tr w:rsidR="00645413" w:rsidRPr="00BC2E74" w14:paraId="31F50FB8" w14:textId="77777777" w:rsidTr="00A20E62">
        <w:tc>
          <w:tcPr>
            <w:tcW w:w="2694" w:type="dxa"/>
            <w:vAlign w:val="center"/>
          </w:tcPr>
          <w:p w14:paraId="412BAA5E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30687248" w14:textId="643E534E" w:rsidR="00645413" w:rsidRPr="00BC2E74" w:rsidRDefault="00645413" w:rsidP="00A20E6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45413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645413" w:rsidRPr="00BC2E74" w14:paraId="0BEDEE3F" w14:textId="77777777" w:rsidTr="00A20E62">
        <w:tc>
          <w:tcPr>
            <w:tcW w:w="2694" w:type="dxa"/>
            <w:vAlign w:val="center"/>
          </w:tcPr>
          <w:p w14:paraId="2168DE56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265093" w14:textId="7777777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2E7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413" w:rsidRPr="00BC2E74" w14:paraId="3078D9B4" w14:textId="77777777" w:rsidTr="00A20E62">
        <w:tc>
          <w:tcPr>
            <w:tcW w:w="2694" w:type="dxa"/>
            <w:vAlign w:val="center"/>
          </w:tcPr>
          <w:p w14:paraId="41D9AE5E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0330ED" w14:textId="1254DA41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5413">
              <w:rPr>
                <w:rFonts w:ascii="Corbel" w:hAnsi="Corbel"/>
                <w:b w:val="0"/>
                <w:sz w:val="24"/>
                <w:szCs w:val="24"/>
              </w:rPr>
              <w:t>dr hab. Prof. UR Beata Gumienny, dr Aleksandra Mach</w:t>
            </w:r>
          </w:p>
        </w:tc>
      </w:tr>
      <w:tr w:rsidR="00645413" w:rsidRPr="00BC2E74" w14:paraId="2C09F120" w14:textId="77777777" w:rsidTr="00A20E62">
        <w:tc>
          <w:tcPr>
            <w:tcW w:w="2694" w:type="dxa"/>
            <w:vAlign w:val="center"/>
          </w:tcPr>
          <w:p w14:paraId="27448D8F" w14:textId="77777777" w:rsidR="00645413" w:rsidRPr="00BC2E74" w:rsidRDefault="00645413" w:rsidP="00A20E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2E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75F26" w14:textId="221F6BA7" w:rsidR="00645413" w:rsidRPr="00BC2E74" w:rsidRDefault="00645413" w:rsidP="00A20E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645413">
              <w:rPr>
                <w:rFonts w:ascii="Corbel" w:hAnsi="Corbel"/>
                <w:b w:val="0"/>
                <w:sz w:val="24"/>
                <w:szCs w:val="24"/>
              </w:rPr>
              <w:t>gr Monika Szczygieł - Boczar</w:t>
            </w:r>
          </w:p>
        </w:tc>
      </w:tr>
    </w:tbl>
    <w:p w14:paraId="11E11E5D" w14:textId="01BFF620" w:rsidR="008D4E8A" w:rsidRDefault="00645413" w:rsidP="008D4E8A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5CC2F7" w14:textId="77777777" w:rsidR="00645413" w:rsidRDefault="00645413" w:rsidP="008D4E8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569015" w14:textId="77777777" w:rsidR="008D4E8A" w:rsidRDefault="008D4E8A" w:rsidP="008D4E8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1.1.Formy zajęć dydaktycznych, wymiar godzin i punktów ECTS</w:t>
      </w:r>
    </w:p>
    <w:p w14:paraId="07E2353F" w14:textId="77777777" w:rsidR="008D4E8A" w:rsidRDefault="008D4E8A" w:rsidP="008D4E8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"/>
        <w:gridCol w:w="889"/>
        <w:gridCol w:w="748"/>
        <w:gridCol w:w="863"/>
        <w:gridCol w:w="768"/>
        <w:gridCol w:w="795"/>
        <w:gridCol w:w="704"/>
        <w:gridCol w:w="912"/>
        <w:gridCol w:w="1188"/>
        <w:gridCol w:w="1373"/>
      </w:tblGrid>
      <w:tr w:rsidR="008D4E8A" w14:paraId="5E62BC47" w14:textId="77777777" w:rsidTr="006F3B9D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16D88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73C45B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0E1F9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A04AA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ED96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68D6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6AF50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0542D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9FA18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C49F4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DEA50" w14:textId="77777777" w:rsidR="008D4E8A" w:rsidRDefault="008D4E8A" w:rsidP="006F3B9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D4E8A" w14:paraId="144E0A8B" w14:textId="77777777" w:rsidTr="006F3B9D">
        <w:trPr>
          <w:trHeight w:val="286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DD8FF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6303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542A8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AF555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29099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22BCD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38BC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82EEF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D47DC" w14:textId="75BE616E" w:rsidR="008D4E8A" w:rsidRDefault="0066085C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AB63C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D4E8A" w14:paraId="167F495A" w14:textId="77777777" w:rsidTr="006F3B9D">
        <w:trPr>
          <w:trHeight w:val="28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73BCF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E2859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C85B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925CD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BDBAD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74A27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6686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E10E7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B28D0" w14:textId="12A47AA1" w:rsidR="008D4E8A" w:rsidRDefault="0066085C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9848F" w14:textId="77777777" w:rsidR="008D4E8A" w:rsidRDefault="008D4E8A" w:rsidP="006F3B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C2DCEA6" w14:textId="77777777" w:rsidR="008D4E8A" w:rsidRDefault="008D4E8A" w:rsidP="008D4E8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5D7EAF" w14:textId="77777777" w:rsidR="008D4E8A" w:rsidRDefault="008D4E8A" w:rsidP="008D4E8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1D1EB3F" w14:textId="77777777" w:rsidR="008D4E8A" w:rsidRDefault="008D4E8A" w:rsidP="008D4E8A">
      <w:pPr>
        <w:pStyle w:val="Punktygwne"/>
        <w:spacing w:before="0" w:after="0"/>
        <w:ind w:left="709"/>
      </w:pPr>
      <w:r>
        <w:rPr>
          <w:rFonts w:ascii="Corbel" w:eastAsia="Wingdings" w:hAnsi="Corbel" w:cs="Wingdings"/>
          <w:b w:val="0"/>
          <w:szCs w:val="24"/>
        </w:rPr>
        <w:t></w:t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zajęcia w formie tradycyjnej </w:t>
      </w:r>
      <w:r>
        <w:rPr>
          <w:rFonts w:ascii="Corbel" w:hAnsi="Corbel"/>
          <w:szCs w:val="24"/>
        </w:rPr>
        <w:t xml:space="preserve"> </w:t>
      </w:r>
    </w:p>
    <w:p w14:paraId="2D3AAA7A" w14:textId="77777777" w:rsidR="008D4E8A" w:rsidRDefault="008D4E8A" w:rsidP="008D4E8A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3EAAD4F3" w14:textId="77777777" w:rsidR="008D4E8A" w:rsidRDefault="008D4E8A" w:rsidP="008D4E8A">
      <w:pPr>
        <w:pStyle w:val="Punktygwne"/>
        <w:spacing w:before="0" w:after="0"/>
        <w:rPr>
          <w:rFonts w:ascii="Corbel" w:hAnsi="Corbel"/>
          <w:szCs w:val="24"/>
        </w:rPr>
      </w:pPr>
    </w:p>
    <w:p w14:paraId="3AB844D2" w14:textId="77777777" w:rsidR="008D4E8A" w:rsidRDefault="008D4E8A" w:rsidP="008D4E8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4A34FE43" w14:textId="77777777" w:rsidR="008D4E8A" w:rsidRDefault="008D4E8A" w:rsidP="008D4E8A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zCs w:val="24"/>
        </w:rPr>
        <w:tab/>
      </w:r>
      <w:r>
        <w:rPr>
          <w:rFonts w:ascii="Corbel" w:hAnsi="Corbel"/>
          <w:b w:val="0"/>
          <w:szCs w:val="24"/>
        </w:rPr>
        <w:t>zaliczenie z oceną</w:t>
      </w:r>
    </w:p>
    <w:p w14:paraId="6E0B1F3D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3BBA4B44" w14:textId="77777777" w:rsidR="008D4E8A" w:rsidRDefault="008D4E8A" w:rsidP="008D4E8A">
      <w:r>
        <w:rPr>
          <w:rFonts w:ascii="Corbel" w:eastAsia="Corbel" w:hAnsi="Corbel"/>
          <w:b/>
          <w:smallCaps/>
          <w:sz w:val="24"/>
          <w:szCs w:val="24"/>
        </w:rPr>
        <w:t>2.Wymagania wstępne</w:t>
      </w:r>
    </w:p>
    <w:tbl>
      <w:tblPr>
        <w:tblW w:w="95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0"/>
      </w:tblGrid>
      <w:tr w:rsidR="008D4E8A" w14:paraId="3FBD40E5" w14:textId="77777777" w:rsidTr="006F3B9D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63CF4" w14:textId="77777777" w:rsidR="008D4E8A" w:rsidRDefault="008D4E8A" w:rsidP="006F3B9D">
            <w:pPr>
              <w:spacing w:before="40" w:after="40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Student zna pojęcie  niepełnosprawność intelektualna oraz specyfikę jej funkcjonowania. </w:t>
            </w:r>
            <w:r>
              <w:rPr>
                <w:rFonts w:ascii="Corbel" w:eastAsia="Corbel" w:hAnsi="Corbel"/>
                <w:color w:val="000000"/>
                <w:sz w:val="24"/>
                <w:szCs w:val="24"/>
              </w:rPr>
              <w:lastRenderedPageBreak/>
              <w:t xml:space="preserve">Posiada podstawowe wiadomości z zakresu muzyki i rytmiki.   </w:t>
            </w:r>
          </w:p>
        </w:tc>
      </w:tr>
    </w:tbl>
    <w:p w14:paraId="5A6F6C87" w14:textId="77777777" w:rsidR="008D4E8A" w:rsidRDefault="008D4E8A" w:rsidP="008D4E8A">
      <w:pPr>
        <w:rPr>
          <w:rFonts w:ascii="Corbel" w:eastAsia="Corbel" w:hAnsi="Corbel"/>
          <w:b/>
          <w:smallCaps/>
          <w:sz w:val="24"/>
          <w:szCs w:val="24"/>
        </w:rPr>
      </w:pPr>
    </w:p>
    <w:p w14:paraId="7FA360FD" w14:textId="77777777" w:rsidR="008D4E8A" w:rsidRDefault="008D4E8A" w:rsidP="008D4E8A">
      <w:r>
        <w:rPr>
          <w:rFonts w:ascii="Corbel" w:eastAsia="Corbel" w:hAnsi="Corbel"/>
          <w:b/>
          <w:smallCaps/>
          <w:sz w:val="24"/>
          <w:szCs w:val="24"/>
        </w:rPr>
        <w:t>3. cele, efekty uczenia się , treści Programowe i stosowane metody Dydaktyczne</w:t>
      </w:r>
    </w:p>
    <w:p w14:paraId="39CCC3F8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7F86D6E2" w14:textId="77777777" w:rsidR="008D4E8A" w:rsidRDefault="008D4E8A" w:rsidP="008D4E8A">
      <w:pPr>
        <w:tabs>
          <w:tab w:val="left" w:pos="-31320"/>
        </w:tabs>
        <w:ind w:left="360"/>
        <w:jc w:val="both"/>
      </w:pPr>
      <w:r>
        <w:rPr>
          <w:rFonts w:ascii="Corbel" w:eastAsia="Corbel" w:hAnsi="Corbel"/>
          <w:b/>
          <w:sz w:val="24"/>
          <w:szCs w:val="24"/>
        </w:rPr>
        <w:t>3.1 Cele przedmiotu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336"/>
      </w:tblGrid>
      <w:tr w:rsidR="008D4E8A" w14:paraId="23BE4F65" w14:textId="77777777" w:rsidTr="006F3B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9B7A" w14:textId="77777777" w:rsidR="008D4E8A" w:rsidRDefault="008D4E8A" w:rsidP="006F3B9D">
            <w:pPr>
              <w:tabs>
                <w:tab w:val="left" w:pos="-3168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C1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F8F6E" w14:textId="77777777" w:rsidR="008D4E8A" w:rsidRDefault="008D4E8A" w:rsidP="006F3B9D">
            <w:pPr>
              <w:spacing w:before="40" w:after="40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Ukazanie możliwości  praktycznego wykorzystania poznanych tańców i ćwiczeń muzyczno-ruchowych w pracy terapeutycznej.</w:t>
            </w:r>
          </w:p>
        </w:tc>
      </w:tr>
      <w:tr w:rsidR="008D4E8A" w14:paraId="70F76172" w14:textId="77777777" w:rsidTr="006F3B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A6C3" w14:textId="77777777" w:rsidR="008D4E8A" w:rsidRDefault="008D4E8A" w:rsidP="006F3B9D">
            <w:pPr>
              <w:tabs>
                <w:tab w:val="left" w:pos="-31680"/>
                <w:tab w:val="left" w:pos="162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C2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7536" w14:textId="77777777" w:rsidR="008D4E8A" w:rsidRDefault="008D4E8A" w:rsidP="006F3B9D">
            <w:pPr>
              <w:tabs>
                <w:tab w:val="left" w:pos="-3168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Zapoznanie studentów z wiedzą i umiejętnościami w zakresie prawidłowego łączenia ruchu z muzyką.</w:t>
            </w:r>
          </w:p>
        </w:tc>
      </w:tr>
      <w:tr w:rsidR="008D4E8A" w14:paraId="4234A1BA" w14:textId="77777777" w:rsidTr="006F3B9D">
        <w:tc>
          <w:tcPr>
            <w:tcW w:w="84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24188" w14:textId="77777777" w:rsidR="008D4E8A" w:rsidRDefault="008D4E8A" w:rsidP="006F3B9D">
            <w:pPr>
              <w:tabs>
                <w:tab w:val="left" w:pos="-31680"/>
                <w:tab w:val="left" w:pos="162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C3</w:t>
            </w:r>
          </w:p>
        </w:tc>
        <w:tc>
          <w:tcPr>
            <w:tcW w:w="83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8E6A2" w14:textId="77777777" w:rsidR="008D4E8A" w:rsidRDefault="008D4E8A" w:rsidP="006F3B9D">
            <w:pPr>
              <w:spacing w:after="90"/>
            </w:pPr>
            <w:r>
              <w:rPr>
                <w:rFonts w:ascii="Corbel" w:eastAsia="Corbel" w:hAnsi="Corbel"/>
                <w:sz w:val="24"/>
                <w:szCs w:val="24"/>
              </w:rPr>
              <w:t>Kształcenie umiejętności doboru ćwiczeń ruchowych  i przestrzenno-ruchowych dla wybranych grup terapeutycznych.</w:t>
            </w:r>
          </w:p>
        </w:tc>
      </w:tr>
      <w:tr w:rsidR="008D4E8A" w14:paraId="56FFB9FA" w14:textId="77777777" w:rsidTr="006F3B9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D4458" w14:textId="77777777" w:rsidR="008D4E8A" w:rsidRDefault="008D4E8A" w:rsidP="006F3B9D">
            <w:pPr>
              <w:tabs>
                <w:tab w:val="left" w:pos="-3168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C4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3D3C2" w14:textId="77777777" w:rsidR="008D4E8A" w:rsidRDefault="008D4E8A" w:rsidP="006F3B9D">
            <w:pPr>
              <w:spacing w:before="40" w:after="40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 Rozwinięcie umiejętności komunikowania i pracy w grupie poprzez ruch i obserwację ruchu.</w:t>
            </w:r>
          </w:p>
        </w:tc>
      </w:tr>
      <w:tr w:rsidR="008D4E8A" w14:paraId="001D76B4" w14:textId="77777777" w:rsidTr="006F3B9D">
        <w:tc>
          <w:tcPr>
            <w:tcW w:w="84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E9971" w14:textId="77777777" w:rsidR="008D4E8A" w:rsidRDefault="008D4E8A" w:rsidP="006F3B9D">
            <w:pPr>
              <w:tabs>
                <w:tab w:val="left" w:pos="-31680"/>
              </w:tabs>
              <w:spacing w:before="40" w:after="40"/>
            </w:pPr>
            <w:r>
              <w:rPr>
                <w:rFonts w:ascii="Corbel" w:eastAsia="Corbel" w:hAnsi="Corbel"/>
                <w:sz w:val="24"/>
                <w:szCs w:val="24"/>
              </w:rPr>
              <w:t>C5</w:t>
            </w:r>
          </w:p>
        </w:tc>
        <w:tc>
          <w:tcPr>
            <w:tcW w:w="8336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153ED" w14:textId="77777777" w:rsidR="008D4E8A" w:rsidRDefault="008D4E8A" w:rsidP="006F3B9D">
            <w:pPr>
              <w:spacing w:before="40" w:after="40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Rozwinięcie umiejętności aktywizowania grupy ćwiczącej.</w:t>
            </w:r>
          </w:p>
        </w:tc>
      </w:tr>
    </w:tbl>
    <w:p w14:paraId="055F956F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3EF48616" w14:textId="77777777" w:rsidR="008D4E8A" w:rsidRDefault="008D4E8A" w:rsidP="008D4E8A">
      <w:pPr>
        <w:ind w:left="426"/>
      </w:pPr>
      <w:r>
        <w:rPr>
          <w:rFonts w:ascii="Corbel" w:eastAsia="Corbel" w:hAnsi="Corbel"/>
          <w:b/>
          <w:sz w:val="24"/>
          <w:szCs w:val="24"/>
        </w:rPr>
        <w:t>3.2 Efekty uczenia się dla przedmiotu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6"/>
        <w:gridCol w:w="5953"/>
        <w:gridCol w:w="1701"/>
      </w:tblGrid>
      <w:tr w:rsidR="008D4E8A" w14:paraId="12DE0C8F" w14:textId="77777777" w:rsidTr="006F3B9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8DC22" w14:textId="77777777" w:rsidR="008D4E8A" w:rsidRDefault="008D4E8A" w:rsidP="006F3B9D">
            <w:pPr>
              <w:jc w:val="center"/>
            </w:pPr>
            <w:r>
              <w:rPr>
                <w:rFonts w:ascii="Corbel" w:eastAsia="Corbel" w:hAnsi="Corbel"/>
                <w:b/>
                <w:sz w:val="24"/>
                <w:szCs w:val="24"/>
              </w:rPr>
              <w:t>EK</w:t>
            </w:r>
            <w:r>
              <w:rPr>
                <w:rFonts w:ascii="Corbel" w:eastAsia="Corbel" w:hAnsi="Corbel"/>
                <w:sz w:val="24"/>
                <w:szCs w:val="24"/>
              </w:rPr>
              <w:t>(efekt uczenia się)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1EBC1" w14:textId="77777777" w:rsidR="008D4E8A" w:rsidRDefault="008D4E8A" w:rsidP="006F3B9D">
            <w:pPr>
              <w:jc w:val="center"/>
            </w:pPr>
            <w:r>
              <w:rPr>
                <w:rFonts w:ascii="Corbel" w:eastAsia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E1810" w14:textId="77777777" w:rsidR="008D4E8A" w:rsidRDefault="008D4E8A" w:rsidP="006F3B9D">
            <w:pPr>
              <w:jc w:val="center"/>
            </w:pPr>
            <w:r>
              <w:rPr>
                <w:rFonts w:ascii="Corbel" w:eastAsia="Corbel" w:hAnsi="Corbel"/>
                <w:sz w:val="24"/>
                <w:szCs w:val="24"/>
              </w:rPr>
              <w:t>Odniesienie do efektów  kierunkowych</w:t>
            </w:r>
          </w:p>
        </w:tc>
      </w:tr>
      <w:tr w:rsidR="008D4E8A" w14:paraId="7FDA66FC" w14:textId="77777777" w:rsidTr="006F3B9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48F41" w14:textId="77777777" w:rsidR="008D4E8A" w:rsidRDefault="008D4E8A" w:rsidP="006F3B9D">
            <w:pPr>
              <w:jc w:val="center"/>
              <w:rPr>
                <w:rFonts w:ascii="Corbel" w:eastAsia="Corbel" w:hAnsi="Corbel"/>
                <w:b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8B17E" w14:textId="77777777" w:rsidR="008D4E8A" w:rsidRDefault="008D4E8A" w:rsidP="006F3B9D">
            <w:pPr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Student/-ka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DF26F" w14:textId="77777777" w:rsidR="008D4E8A" w:rsidRDefault="008D4E8A" w:rsidP="006F3B9D">
            <w:pPr>
              <w:jc w:val="center"/>
              <w:rPr>
                <w:rFonts w:ascii="Corbel" w:eastAsia="Corbel" w:hAnsi="Corbel"/>
                <w:sz w:val="24"/>
                <w:szCs w:val="24"/>
              </w:rPr>
            </w:pPr>
          </w:p>
        </w:tc>
      </w:tr>
      <w:tr w:rsidR="008D4E8A" w14:paraId="76523D5C" w14:textId="77777777" w:rsidTr="006F3B9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DC981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EK</w:t>
            </w:r>
            <w:r>
              <w:rPr>
                <w:rFonts w:ascii="Corbel" w:eastAsia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852B9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-ma indywidualne podejście do problemów osób z niepełnosprawnością intelektualną, a także ma wiedzę o podstawowych pojęciach terapii przez taniec oraz o roli i znaczeniu terapii przez taniec w terapii pedagogicznej,</w:t>
            </w:r>
          </w:p>
          <w:p w14:paraId="462A5C99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-zna formy i narzędzia charakterystyczne i właściwe dla poznanych metod terapii przez taniec,</w:t>
            </w:r>
          </w:p>
          <w:p w14:paraId="622F27CE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-zna podstawowe zagadnienia dotyczące terapii przez taniec,</w:t>
            </w:r>
          </w:p>
          <w:p w14:paraId="4616FBF4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-ma wiedzę dotyczącą zadań terapeuty i zakresu czynności w toku zajęć terapii przez taniec,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C8B9D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PS.W9</w:t>
            </w:r>
          </w:p>
          <w:p w14:paraId="14150D49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PS.W10</w:t>
            </w:r>
          </w:p>
          <w:p w14:paraId="06AB57C1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PS.W11</w:t>
            </w:r>
          </w:p>
        </w:tc>
      </w:tr>
      <w:tr w:rsidR="008D4E8A" w14:paraId="78EE6F84" w14:textId="77777777" w:rsidTr="006F3B9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8DFBE" w14:textId="77777777" w:rsidR="008D4E8A" w:rsidRDefault="008D4E8A" w:rsidP="006F3B9D">
            <w:pPr>
              <w:rPr>
                <w:rFonts w:ascii="Corbel" w:eastAsia="Corbel" w:hAnsi="Corbe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C5677" w14:textId="77777777" w:rsidR="008D4E8A" w:rsidRDefault="008D4E8A" w:rsidP="006F3B9D">
            <w:pPr>
              <w:jc w:val="center"/>
              <w:rPr>
                <w:rFonts w:ascii="Corbel" w:eastAsia="Calibri" w:hAnsi="Corbel"/>
                <w:sz w:val="24"/>
                <w:szCs w:val="24"/>
              </w:rPr>
            </w:pPr>
            <w:r>
              <w:rPr>
                <w:rFonts w:ascii="Corbel" w:eastAsia="Calibri" w:hAnsi="Corbel"/>
                <w:sz w:val="24"/>
                <w:szCs w:val="24"/>
              </w:rPr>
              <w:t>Student/-ka potrafi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CFEC" w14:textId="77777777" w:rsidR="008D4E8A" w:rsidRDefault="008D4E8A" w:rsidP="006F3B9D">
            <w:pPr>
              <w:jc w:val="center"/>
              <w:rPr>
                <w:rFonts w:ascii="Corbel" w:eastAsia="Calibri" w:hAnsi="Corbel"/>
                <w:sz w:val="24"/>
                <w:szCs w:val="24"/>
              </w:rPr>
            </w:pPr>
          </w:p>
        </w:tc>
      </w:tr>
      <w:tr w:rsidR="008D4E8A" w14:paraId="4C3A6ED4" w14:textId="77777777" w:rsidTr="006F3B9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91289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EK_02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90E14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-właściwie analizować i interpretować różne sytuacje wychowawcze, dydaktyczne i opiekuńcze,</w:t>
            </w:r>
          </w:p>
          <w:p w14:paraId="0AEDD5EF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-obserwować zachowania dziecka w czasie  terapii, interakcje w grupie wychowanków oraz analizuje wnioski do dalszej racy pedagogicznej,</w:t>
            </w:r>
          </w:p>
          <w:p w14:paraId="6134DBEF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-uwzględniać zainteresowania   i predyspozycje dziecka z określonym stopniem niepełnosprawności intelektualnej,</w:t>
            </w:r>
          </w:p>
          <w:p w14:paraId="43E63CCF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-dobierać i wykorzystywać informacje zawarte w dostępnej literaturze fachowej i Internecie,</w:t>
            </w:r>
          </w:p>
          <w:p w14:paraId="72B7BAFF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-prowadzić zajęcia terapii przez taniec z wykorzystaniem prezentacji multimedialnej, środków audiowizualnych, nagrań, płyt CD i DVD dostępnych w publikacjach i Internecie,</w:t>
            </w:r>
          </w:p>
          <w:p w14:paraId="0D8DB4C3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 xml:space="preserve">-wziąć pod uwagę możliwości, potrzeby i ograniczenia </w:t>
            </w:r>
            <w:r>
              <w:rPr>
                <w:rFonts w:ascii="Corbel" w:eastAsia="Calibri" w:hAnsi="Corbel"/>
                <w:sz w:val="24"/>
                <w:szCs w:val="24"/>
              </w:rPr>
              <w:lastRenderedPageBreak/>
              <w:t>dziecka z upośledzenie umysłowym i na tej podstawie modyfikować cele terapii przez taniec.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C5484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lastRenderedPageBreak/>
              <w:t>PS.U2</w:t>
            </w:r>
          </w:p>
          <w:p w14:paraId="4122FDDB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PS.U5</w:t>
            </w:r>
          </w:p>
          <w:p w14:paraId="76719358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PS.U6</w:t>
            </w:r>
          </w:p>
          <w:p w14:paraId="7E2EA089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PS.U7</w:t>
            </w:r>
          </w:p>
          <w:p w14:paraId="5DD1947D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PS.U8</w:t>
            </w:r>
          </w:p>
        </w:tc>
      </w:tr>
      <w:tr w:rsidR="008D4E8A" w14:paraId="12D51618" w14:textId="77777777" w:rsidTr="006F3B9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A98AC" w14:textId="77777777" w:rsidR="008D4E8A" w:rsidRDefault="008D4E8A" w:rsidP="006F3B9D">
            <w:pPr>
              <w:rPr>
                <w:rFonts w:ascii="Corbel" w:eastAsia="Corbel" w:hAnsi="Corbe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000A3" w14:textId="77777777" w:rsidR="008D4E8A" w:rsidRDefault="008D4E8A" w:rsidP="006F3B9D">
            <w:pPr>
              <w:rPr>
                <w:rFonts w:ascii="Corbel" w:eastAsia="Calibri" w:hAnsi="Corbel"/>
                <w:sz w:val="24"/>
                <w:szCs w:val="24"/>
              </w:rPr>
            </w:pPr>
            <w:r>
              <w:rPr>
                <w:rFonts w:ascii="Corbel" w:eastAsia="Calibri" w:hAnsi="Corbel"/>
                <w:sz w:val="24"/>
                <w:szCs w:val="24"/>
              </w:rPr>
              <w:t>Student/-ka jest gotów do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53453" w14:textId="77777777" w:rsidR="008D4E8A" w:rsidRDefault="008D4E8A" w:rsidP="006F3B9D">
            <w:pPr>
              <w:jc w:val="center"/>
              <w:rPr>
                <w:rFonts w:ascii="Corbel" w:eastAsia="Calibri" w:hAnsi="Corbel"/>
                <w:sz w:val="24"/>
                <w:szCs w:val="24"/>
              </w:rPr>
            </w:pPr>
          </w:p>
        </w:tc>
      </w:tr>
      <w:tr w:rsidR="008D4E8A" w14:paraId="0876A7AA" w14:textId="77777777" w:rsidTr="006F3B9D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D4434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EK_03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E3C2E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-posługiwania się zasadami i normami etycznymi podczas prowadzenia zajęć terapii przez taniec,</w:t>
            </w:r>
          </w:p>
          <w:p w14:paraId="7487A0E0" w14:textId="77777777" w:rsidR="008D4E8A" w:rsidRDefault="008D4E8A" w:rsidP="006F3B9D">
            <w:r>
              <w:rPr>
                <w:rFonts w:ascii="Corbel" w:eastAsia="Calibri" w:hAnsi="Corbel"/>
                <w:sz w:val="24"/>
                <w:szCs w:val="24"/>
              </w:rPr>
              <w:t>-nawiązywania kontaktów ze specjalistami w celu dobra swoich podopiecznych, a także w celu doskonalenia swojego warsztatu pracy,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3AE5C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PS.K1</w:t>
            </w:r>
          </w:p>
          <w:p w14:paraId="63B4B1FF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PS.K2</w:t>
            </w:r>
          </w:p>
          <w:p w14:paraId="261D74C8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PS.K5</w:t>
            </w:r>
          </w:p>
          <w:p w14:paraId="5315DAC5" w14:textId="77777777" w:rsidR="008D4E8A" w:rsidRDefault="008D4E8A" w:rsidP="006F3B9D">
            <w:pPr>
              <w:jc w:val="center"/>
            </w:pPr>
            <w:r>
              <w:rPr>
                <w:rFonts w:ascii="Corbel" w:eastAsia="Calibri" w:hAnsi="Corbel"/>
                <w:sz w:val="24"/>
                <w:szCs w:val="24"/>
              </w:rPr>
              <w:t>PS.K6</w:t>
            </w:r>
          </w:p>
        </w:tc>
      </w:tr>
    </w:tbl>
    <w:p w14:paraId="4B0ACE0B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788F590E" w14:textId="77777777" w:rsidR="008D4E8A" w:rsidRDefault="008D4E8A" w:rsidP="008D4E8A">
      <w:pPr>
        <w:spacing w:after="200"/>
        <w:ind w:left="426"/>
        <w:jc w:val="both"/>
      </w:pPr>
      <w:r>
        <w:rPr>
          <w:rFonts w:ascii="Corbel" w:eastAsia="Corbel" w:hAnsi="Corbel"/>
          <w:b/>
          <w:sz w:val="24"/>
          <w:szCs w:val="24"/>
        </w:rPr>
        <w:t xml:space="preserve">3.3 Treści programowe </w:t>
      </w:r>
      <w:r>
        <w:rPr>
          <w:rFonts w:ascii="Corbel" w:eastAsia="Corbel" w:hAnsi="Corbel"/>
          <w:sz w:val="24"/>
          <w:szCs w:val="24"/>
        </w:rPr>
        <w:t xml:space="preserve">  </w:t>
      </w:r>
    </w:p>
    <w:p w14:paraId="2E585EDB" w14:textId="77777777" w:rsidR="008D4E8A" w:rsidRDefault="008D4E8A" w:rsidP="008D4E8A">
      <w:pPr>
        <w:spacing w:after="200"/>
      </w:pPr>
      <w:r>
        <w:rPr>
          <w:rFonts w:ascii="Corbel" w:eastAsia="Corbel" w:hAnsi="Corbel"/>
          <w:sz w:val="24"/>
          <w:szCs w:val="24"/>
        </w:rPr>
        <w:t>Problematyka zajęć warsztatowych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0"/>
      </w:tblGrid>
      <w:tr w:rsidR="008D4E8A" w14:paraId="013F7160" w14:textId="77777777" w:rsidTr="006F3B9D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BB946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1. Taniec jako metoda oddziaływania terapeutycznego , możliwości zastosowania tańca w praktyce pedagogicznej. Wprowadzenie w tematykę,  wyjaśnienie podstawowych pojęć .</w:t>
            </w:r>
          </w:p>
        </w:tc>
      </w:tr>
      <w:tr w:rsidR="008D4E8A" w14:paraId="1705214E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D132A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2.  Funkcje terapeutyczne tańca   i sposoby pracy  z osobami z niepełnosprawnością intelektualną.  Podstawy tworzenia choreografii z uwzględnieniem różnych grup wiekowych.</w:t>
            </w:r>
          </w:p>
        </w:tc>
      </w:tr>
      <w:tr w:rsidR="008D4E8A" w14:paraId="0FF23CA6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B73B2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3. Ćwiczenia z zakresu techniki ruchu: kształtowanie świadomości ciała i umiejętności gospodarowania przestrzenią.</w:t>
            </w:r>
          </w:p>
        </w:tc>
      </w:tr>
      <w:tr w:rsidR="008D4E8A" w14:paraId="2AA792C3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D5CA2" w14:textId="77777777" w:rsidR="008D4E8A" w:rsidRDefault="008D4E8A" w:rsidP="006F3B9D">
            <w:pPr>
              <w:jc w:val="both"/>
            </w:pPr>
            <w:r>
              <w:rPr>
                <w:rFonts w:ascii="Corbel" w:eastAsia="Corbel" w:hAnsi="Corbel"/>
                <w:sz w:val="24"/>
                <w:szCs w:val="24"/>
              </w:rPr>
              <w:t>4. Tańce na siedząco  w pracy z  osobami  z niepełnosprawnością intelektualną.</w:t>
            </w:r>
          </w:p>
        </w:tc>
      </w:tr>
      <w:tr w:rsidR="008D4E8A" w14:paraId="579731FD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6097E" w14:textId="77777777" w:rsidR="008D4E8A" w:rsidRDefault="008D4E8A" w:rsidP="006F3B9D">
            <w:pPr>
              <w:jc w:val="both"/>
            </w:pPr>
            <w:r>
              <w:rPr>
                <w:rFonts w:ascii="Corbel" w:eastAsia="Corbel" w:hAnsi="Corbel"/>
                <w:sz w:val="24"/>
                <w:szCs w:val="24"/>
              </w:rPr>
              <w:t>5. Zabawy i tańce  rozwijające poczucie rytmu ( z klaskaniem i tupaniem).</w:t>
            </w:r>
          </w:p>
        </w:tc>
      </w:tr>
      <w:tr w:rsidR="008D4E8A" w14:paraId="7C4346D4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5A3A1" w14:textId="77777777" w:rsidR="008D4E8A" w:rsidRDefault="008D4E8A" w:rsidP="006F3B9D">
            <w:pPr>
              <w:jc w:val="both"/>
            </w:pPr>
            <w:r>
              <w:rPr>
                <w:rFonts w:ascii="Corbel" w:eastAsia="Corbel" w:hAnsi="Corbel"/>
                <w:sz w:val="24"/>
                <w:szCs w:val="24"/>
              </w:rPr>
              <w:t>6.  Zabawy i tańce fabularyzowane podstawową formą pracy z osobami                                                  z niepełnosprawnością intelektualną.</w:t>
            </w:r>
          </w:p>
        </w:tc>
      </w:tr>
      <w:tr w:rsidR="008D4E8A" w14:paraId="149E0286" w14:textId="77777777" w:rsidTr="006F3B9D"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13012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7.  Wybrane aspekty metody AMT (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Autism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Movement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Therapy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>)  w rozwijaniu umiejętności motorycznych u osób ze spektrum autyzmu.</w:t>
            </w:r>
          </w:p>
        </w:tc>
      </w:tr>
      <w:tr w:rsidR="008D4E8A" w14:paraId="2D203D12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39C4F" w14:textId="77777777" w:rsidR="008D4E8A" w:rsidRDefault="008D4E8A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8.Tworzenie  przez studentów własnych kompozycji tanecznych.</w:t>
            </w:r>
          </w:p>
        </w:tc>
      </w:tr>
      <w:tr w:rsidR="008D4E8A" w14:paraId="79FF5D25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3A21F" w14:textId="77777777" w:rsidR="008D4E8A" w:rsidRDefault="008D4E8A" w:rsidP="006F3B9D">
            <w:pPr>
              <w:spacing w:after="90"/>
            </w:pPr>
            <w:r>
              <w:rPr>
                <w:rFonts w:ascii="Corbel" w:eastAsia="Corbel" w:hAnsi="Corbel"/>
                <w:sz w:val="24"/>
                <w:szCs w:val="24"/>
              </w:rPr>
              <w:t>9.   Zaliczenie praktyczne - prezentacja przygotowanych tanecznych układów terapeutycznych z uwzględnieniem dysfunkcji odbiorcy  i celu terapii.</w:t>
            </w:r>
          </w:p>
        </w:tc>
      </w:tr>
      <w:tr w:rsidR="008D4E8A" w14:paraId="635A0A62" w14:textId="77777777" w:rsidTr="006F3B9D">
        <w:tc>
          <w:tcPr>
            <w:tcW w:w="918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54522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10.   Omówienie projektów. Podsumowanie zajęć.</w:t>
            </w:r>
          </w:p>
        </w:tc>
      </w:tr>
    </w:tbl>
    <w:p w14:paraId="104D3410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7CD2F0D9" w14:textId="77777777" w:rsidR="008D4E8A" w:rsidRDefault="008D4E8A" w:rsidP="008D4E8A">
      <w:pPr>
        <w:ind w:left="426"/>
      </w:pPr>
      <w:r>
        <w:rPr>
          <w:rFonts w:ascii="Corbel" w:eastAsia="Corbel" w:hAnsi="Corbel"/>
          <w:b/>
          <w:sz w:val="24"/>
          <w:szCs w:val="24"/>
        </w:rPr>
        <w:t>3.4 Metody dydaktyczne</w:t>
      </w:r>
    </w:p>
    <w:p w14:paraId="436EA706" w14:textId="77777777" w:rsidR="008D4E8A" w:rsidRDefault="008D4E8A" w:rsidP="008D4E8A">
      <w:pPr>
        <w:ind w:left="426"/>
      </w:pPr>
      <w:r>
        <w:rPr>
          <w:rFonts w:ascii="Corbel" w:eastAsia="Corbel" w:hAnsi="Corbel"/>
          <w:sz w:val="24"/>
          <w:szCs w:val="24"/>
        </w:rPr>
        <w:t>Praca w grupach , praca indywidualna metoda projektów-projekt praktyczny.</w:t>
      </w:r>
    </w:p>
    <w:p w14:paraId="070A6421" w14:textId="77777777" w:rsidR="008D4E8A" w:rsidRDefault="008D4E8A" w:rsidP="008D4E8A">
      <w:pPr>
        <w:ind w:left="426"/>
        <w:rPr>
          <w:rFonts w:ascii="Corbel" w:hAnsi="Corbel"/>
          <w:sz w:val="24"/>
          <w:szCs w:val="24"/>
        </w:rPr>
      </w:pPr>
    </w:p>
    <w:p w14:paraId="34AFFC63" w14:textId="77777777" w:rsidR="008D4E8A" w:rsidRDefault="008D4E8A" w:rsidP="008D4E8A">
      <w:pPr>
        <w:tabs>
          <w:tab w:val="left" w:pos="284"/>
        </w:tabs>
      </w:pPr>
      <w:r>
        <w:rPr>
          <w:rFonts w:ascii="Corbel" w:eastAsia="Corbel" w:hAnsi="Corbel"/>
          <w:b/>
          <w:sz w:val="24"/>
          <w:szCs w:val="24"/>
        </w:rPr>
        <w:t>4. METODY I KRYTERIA OCENY</w:t>
      </w:r>
    </w:p>
    <w:p w14:paraId="5E7236DB" w14:textId="77777777" w:rsidR="008D4E8A" w:rsidRDefault="008D4E8A" w:rsidP="008D4E8A">
      <w:pPr>
        <w:tabs>
          <w:tab w:val="left" w:pos="284"/>
        </w:tabs>
        <w:rPr>
          <w:rFonts w:ascii="Corbel" w:hAnsi="Corbel"/>
          <w:sz w:val="24"/>
          <w:szCs w:val="24"/>
        </w:rPr>
      </w:pPr>
    </w:p>
    <w:p w14:paraId="5EAF680B" w14:textId="77777777" w:rsidR="008D4E8A" w:rsidRDefault="008D4E8A" w:rsidP="008D4E8A">
      <w:pPr>
        <w:ind w:left="426"/>
      </w:pPr>
      <w:r>
        <w:rPr>
          <w:rFonts w:ascii="Corbel" w:eastAsia="Corbel" w:hAnsi="Corbel"/>
          <w:b/>
          <w:sz w:val="24"/>
          <w:szCs w:val="24"/>
        </w:rPr>
        <w:t>4.1 Sposoby weryfikacji efektów uczenia się</w:t>
      </w:r>
    </w:p>
    <w:p w14:paraId="0A374AD6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tbl>
      <w:tblPr>
        <w:tblW w:w="9072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5812"/>
        <w:gridCol w:w="1842"/>
      </w:tblGrid>
      <w:tr w:rsidR="008D4E8A" w14:paraId="2B05D232" w14:textId="77777777" w:rsidTr="006F3B9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EA93F" w14:textId="77777777" w:rsidR="008D4E8A" w:rsidRDefault="008D4E8A" w:rsidP="006F3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F7D86" w14:textId="77777777" w:rsidR="008D4E8A" w:rsidRDefault="008D4E8A" w:rsidP="006F3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7AAF5AE3" w14:textId="77777777" w:rsidR="008D4E8A" w:rsidRDefault="008D4E8A" w:rsidP="006F3B9D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EB52B" w14:textId="77777777" w:rsidR="008D4E8A" w:rsidRDefault="008D4E8A" w:rsidP="006F3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Forma zajęć</w:t>
            </w:r>
          </w:p>
          <w:p w14:paraId="64B91274" w14:textId="77777777" w:rsidR="008D4E8A" w:rsidRDefault="008D4E8A" w:rsidP="006F3B9D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zCs w:val="24"/>
              </w:rPr>
              <w:t>dydaktycznych</w:t>
            </w:r>
          </w:p>
        </w:tc>
      </w:tr>
      <w:tr w:rsidR="008D4E8A" w14:paraId="0FFC0EC4" w14:textId="77777777" w:rsidTr="006F3B9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8AC7" w14:textId="77777777" w:rsidR="008D4E8A" w:rsidRDefault="008D4E8A" w:rsidP="006F3B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1BA21" w14:textId="77777777" w:rsidR="008D4E8A" w:rsidRDefault="008D4E8A" w:rsidP="006F3B9D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color w:val="000000"/>
                <w:szCs w:val="24"/>
              </w:rPr>
              <w:t>Praca projektowa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E428E" w14:textId="77777777" w:rsidR="008D4E8A" w:rsidRDefault="008D4E8A" w:rsidP="006F3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D4E8A" w14:paraId="18216054" w14:textId="77777777" w:rsidTr="006F3B9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2C20" w14:textId="77777777" w:rsidR="008D4E8A" w:rsidRDefault="008D4E8A" w:rsidP="006F3B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A6EF" w14:textId="77777777" w:rsidR="008D4E8A" w:rsidRDefault="008D4E8A" w:rsidP="006F3B9D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CFA77" w14:textId="77777777" w:rsidR="008D4E8A" w:rsidRDefault="008D4E8A" w:rsidP="006F3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D4E8A" w14:paraId="594D4837" w14:textId="77777777" w:rsidTr="006F3B9D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939BA" w14:textId="77777777" w:rsidR="008D4E8A" w:rsidRDefault="008D4E8A" w:rsidP="006F3B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86BC9" w14:textId="77777777" w:rsidR="008D4E8A" w:rsidRDefault="008D4E8A" w:rsidP="006F3B9D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BE859" w14:textId="77777777" w:rsidR="008D4E8A" w:rsidRDefault="008D4E8A" w:rsidP="006F3B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4D8546E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7A2BA965" w14:textId="77777777" w:rsidR="008D4E8A" w:rsidRDefault="008D4E8A" w:rsidP="008D4E8A">
      <w:pPr>
        <w:ind w:left="426"/>
      </w:pPr>
      <w:r>
        <w:rPr>
          <w:rFonts w:ascii="Corbel" w:eastAsia="Corbel" w:hAnsi="Corbel"/>
          <w:b/>
          <w:sz w:val="24"/>
          <w:szCs w:val="24"/>
        </w:rPr>
        <w:t>4.2 Warunki zaliczenia przedmiotu (kryteria oceniania)</w:t>
      </w:r>
    </w:p>
    <w:p w14:paraId="780E72B0" w14:textId="77777777" w:rsidR="008D4E8A" w:rsidRDefault="008D4E8A" w:rsidP="008D4E8A">
      <w:pPr>
        <w:ind w:left="426"/>
        <w:rPr>
          <w:rFonts w:ascii="Corbel" w:hAnsi="Corbel"/>
          <w:sz w:val="24"/>
          <w:szCs w:val="24"/>
        </w:rPr>
      </w:pPr>
    </w:p>
    <w:tbl>
      <w:tblPr>
        <w:tblW w:w="9072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D4E8A" w14:paraId="7E76B81E" w14:textId="77777777" w:rsidTr="006F3B9D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2B276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lastRenderedPageBreak/>
              <w:t>Frekwencja na zajęciach i aktywny w nich udział.</w:t>
            </w:r>
          </w:p>
          <w:p w14:paraId="489541B1" w14:textId="77777777" w:rsidR="008D4E8A" w:rsidRDefault="008D4E8A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Przyswojenie  układów tanecznych realizowanych na zajęciach.</w:t>
            </w:r>
          </w:p>
          <w:p w14:paraId="21060190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Samodzielne przygotowanie , rozpisanie i realizacja autorskiej choreografii uwzględniającej niepełnosprawność i możliwości odbiorcy. Ocenianie w formie tradycyjnej</w:t>
            </w:r>
          </w:p>
        </w:tc>
      </w:tr>
    </w:tbl>
    <w:p w14:paraId="2B8249B1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4051C944" w14:textId="77777777" w:rsidR="008D4E8A" w:rsidRDefault="008D4E8A" w:rsidP="008D4E8A">
      <w:pPr>
        <w:ind w:left="284" w:hanging="284"/>
        <w:jc w:val="both"/>
      </w:pPr>
      <w:r>
        <w:rPr>
          <w:rFonts w:ascii="Corbel" w:eastAsia="Corbel" w:hAnsi="Corbel"/>
          <w:b/>
          <w:sz w:val="24"/>
          <w:szCs w:val="24"/>
        </w:rPr>
        <w:t>5. CAŁKOWITY NAKŁAD PRACY STUDENTA POTRZEBNY DO OSIĄGNIĘCIA ZAŁOŻONYCH EFEKTÓW W GODZINACH ORAZ PUNKTACH ECTS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0"/>
        <w:gridCol w:w="4110"/>
      </w:tblGrid>
      <w:tr w:rsidR="008D4E8A" w14:paraId="549249E0" w14:textId="77777777" w:rsidTr="006F3B9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317DD" w14:textId="77777777" w:rsidR="008D4E8A" w:rsidRDefault="008D4E8A" w:rsidP="006F3B9D">
            <w:pPr>
              <w:jc w:val="center"/>
            </w:pPr>
            <w:r>
              <w:rPr>
                <w:rFonts w:ascii="Corbel" w:eastAsia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72AD0" w14:textId="77777777" w:rsidR="008D4E8A" w:rsidRDefault="008D4E8A" w:rsidP="006F3B9D">
            <w:pPr>
              <w:jc w:val="center"/>
            </w:pPr>
            <w:r>
              <w:rPr>
                <w:rFonts w:ascii="Corbel" w:eastAsia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D4E8A" w14:paraId="5F8C6F4D" w14:textId="77777777" w:rsidTr="006F3B9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8E7D3" w14:textId="77777777" w:rsidR="008D4E8A" w:rsidRDefault="008D4E8A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Godziny</w:t>
            </w:r>
            <w:proofErr w:type="spellEnd"/>
            <w:r>
              <w:rPr>
                <w:rFonts w:ascii="Corbel" w:hAnsi="Corbel"/>
              </w:rPr>
              <w:t xml:space="preserve"> z </w:t>
            </w:r>
            <w:proofErr w:type="spellStart"/>
            <w:r>
              <w:rPr>
                <w:rFonts w:ascii="Corbel" w:hAnsi="Corbel"/>
              </w:rPr>
              <w:t>harmonogramu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studiów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24E23" w14:textId="7AFAF7E9" w:rsidR="008D4E8A" w:rsidRDefault="0066085C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8D4E8A" w14:paraId="4D7E1C51" w14:textId="77777777" w:rsidTr="006F3B9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6CDF7" w14:textId="77777777" w:rsidR="008D4E8A" w:rsidRPr="008D4E8A" w:rsidRDefault="008D4E8A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pl-PL"/>
              </w:rPr>
            </w:pPr>
            <w:r w:rsidRPr="008D4E8A">
              <w:rPr>
                <w:rFonts w:ascii="Corbel" w:hAnsi="Corbel"/>
                <w:lang w:val="pl-PL"/>
              </w:rPr>
              <w:t>Inne z udziałem nauczyciela akademickiego</w:t>
            </w:r>
          </w:p>
          <w:p w14:paraId="19685346" w14:textId="77777777" w:rsidR="008D4E8A" w:rsidRPr="008D4E8A" w:rsidRDefault="008D4E8A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pl-PL"/>
              </w:rPr>
            </w:pPr>
            <w:r w:rsidRPr="008D4E8A">
              <w:rPr>
                <w:rFonts w:ascii="Corbel" w:hAnsi="Corbel"/>
                <w:lang w:val="pl-PL"/>
              </w:rPr>
              <w:t>(udział w konsultacjach)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F7667" w14:textId="77777777" w:rsidR="008D4E8A" w:rsidRDefault="008D4E8A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8D4E8A" w14:paraId="17A5F595" w14:textId="77777777" w:rsidTr="006F3B9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13387" w14:textId="77777777" w:rsidR="008D4E8A" w:rsidRPr="008D4E8A" w:rsidRDefault="008D4E8A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pl-PL"/>
              </w:rPr>
            </w:pPr>
            <w:r w:rsidRPr="008D4E8A">
              <w:rPr>
                <w:rFonts w:ascii="Corbel" w:hAnsi="Corbel"/>
                <w:lang w:val="pl-PL"/>
              </w:rPr>
              <w:t xml:space="preserve">Godziny </w:t>
            </w:r>
            <w:proofErr w:type="spellStart"/>
            <w:r w:rsidRPr="008D4E8A">
              <w:rPr>
                <w:rFonts w:ascii="Corbel" w:hAnsi="Corbel"/>
                <w:lang w:val="pl-PL"/>
              </w:rPr>
              <w:t>niekontaktowe</w:t>
            </w:r>
            <w:proofErr w:type="spellEnd"/>
            <w:r w:rsidRPr="008D4E8A">
              <w:rPr>
                <w:rFonts w:ascii="Corbel" w:hAnsi="Corbel"/>
                <w:lang w:val="pl-PL"/>
              </w:rPr>
              <w:t xml:space="preserve"> – praca własna studenta</w:t>
            </w:r>
            <w:r w:rsidR="00491A20">
              <w:rPr>
                <w:rFonts w:ascii="Corbel" w:hAnsi="Corbel"/>
                <w:lang w:val="pl-PL"/>
              </w:rPr>
              <w:t>:</w:t>
            </w:r>
          </w:p>
          <w:p w14:paraId="00F2B5A9" w14:textId="77777777" w:rsidR="008D4E8A" w:rsidRPr="008D4E8A" w:rsidRDefault="008D4E8A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  <w:lang w:val="pl-PL"/>
              </w:rPr>
            </w:pPr>
            <w:r w:rsidRPr="008D4E8A">
              <w:rPr>
                <w:rFonts w:ascii="Corbel" w:hAnsi="Corbel"/>
                <w:lang w:val="pl-PL"/>
              </w:rPr>
              <w:t xml:space="preserve">przygotowanie do zajęć, </w:t>
            </w:r>
            <w:r w:rsidR="00491A20">
              <w:rPr>
                <w:rFonts w:ascii="Corbel" w:hAnsi="Corbel"/>
                <w:lang w:val="pl-PL"/>
              </w:rPr>
              <w:br/>
            </w:r>
            <w:r w:rsidRPr="008D4E8A">
              <w:rPr>
                <w:rFonts w:ascii="Corbel" w:hAnsi="Corbel"/>
                <w:lang w:val="pl-PL"/>
              </w:rPr>
              <w:t>studiowanie literatury</w:t>
            </w:r>
            <w:r w:rsidR="00297A27">
              <w:rPr>
                <w:rFonts w:ascii="Corbel" w:hAnsi="Corbel"/>
                <w:lang w:val="pl-PL"/>
              </w:rPr>
              <w:br/>
            </w:r>
            <w:r w:rsidRPr="008D4E8A">
              <w:rPr>
                <w:rFonts w:ascii="Corbel" w:hAnsi="Corbel"/>
                <w:lang w:val="pl-PL"/>
              </w:rPr>
              <w:t>przygotowanie pracy projektowej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FD25B" w14:textId="61B3873D" w:rsidR="008D4E8A" w:rsidRDefault="00297A27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491A20">
              <w:rPr>
                <w:rFonts w:ascii="Corbel" w:hAnsi="Corbel"/>
                <w:lang w:val="pl-PL"/>
              </w:rPr>
              <w:br/>
            </w:r>
            <w:r w:rsidR="00491A20">
              <w:rPr>
                <w:rFonts w:ascii="Corbel" w:hAnsi="Corbel"/>
              </w:rPr>
              <w:t>20</w:t>
            </w:r>
            <w:r w:rsidR="00491A20">
              <w:rPr>
                <w:rFonts w:ascii="Corbel" w:hAnsi="Corbel"/>
              </w:rPr>
              <w:br/>
            </w:r>
            <w:r w:rsidR="0066085C">
              <w:rPr>
                <w:rFonts w:ascii="Corbel" w:hAnsi="Corbel"/>
              </w:rPr>
              <w:t>30</w:t>
            </w:r>
            <w:r>
              <w:rPr>
                <w:rFonts w:ascii="Corbel" w:hAnsi="Corbel"/>
              </w:rPr>
              <w:br/>
            </w:r>
            <w:r w:rsidR="0066085C">
              <w:rPr>
                <w:rFonts w:ascii="Corbel" w:hAnsi="Corbel"/>
              </w:rPr>
              <w:t>18</w:t>
            </w:r>
          </w:p>
        </w:tc>
      </w:tr>
      <w:tr w:rsidR="008D4E8A" w14:paraId="6472AF93" w14:textId="77777777" w:rsidTr="006F3B9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B1232" w14:textId="77777777" w:rsidR="008D4E8A" w:rsidRDefault="008D4E8A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5E36E" w14:textId="77777777" w:rsidR="008D4E8A" w:rsidRDefault="008D4E8A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8D4E8A" w14:paraId="5F203486" w14:textId="77777777" w:rsidTr="006F3B9D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69895" w14:textId="77777777" w:rsidR="008D4E8A" w:rsidRDefault="008D4E8A" w:rsidP="006F3B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6179" w14:textId="77777777" w:rsidR="008D4E8A" w:rsidRDefault="008D4E8A" w:rsidP="006F3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4</w:t>
            </w:r>
          </w:p>
        </w:tc>
      </w:tr>
    </w:tbl>
    <w:p w14:paraId="718BE326" w14:textId="77777777" w:rsidR="008D4E8A" w:rsidRDefault="008D4E8A" w:rsidP="008D4E8A">
      <w:pPr>
        <w:rPr>
          <w:rFonts w:ascii="Corbel" w:hAnsi="Corbel"/>
          <w:sz w:val="24"/>
          <w:szCs w:val="24"/>
        </w:rPr>
      </w:pPr>
    </w:p>
    <w:p w14:paraId="1E962D48" w14:textId="77777777" w:rsidR="008D4E8A" w:rsidRDefault="008D4E8A" w:rsidP="008D4E8A">
      <w:r>
        <w:rPr>
          <w:rFonts w:ascii="Corbel" w:eastAsia="Corbel" w:hAnsi="Corbel"/>
          <w:b/>
          <w:sz w:val="24"/>
          <w:szCs w:val="24"/>
        </w:rPr>
        <w:t>6. PRAKTYKI ZAWODOWE W RAMACH PRZEDMIOTU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103"/>
      </w:tblGrid>
      <w:tr w:rsidR="008D4E8A" w14:paraId="5FC97433" w14:textId="77777777" w:rsidTr="006F3B9D">
        <w:trPr>
          <w:trHeight w:val="28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3DC08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wymiar godzinowy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CCD36" w14:textId="77777777" w:rsidR="008D4E8A" w:rsidRDefault="008D4E8A" w:rsidP="006F3B9D">
            <w:pPr>
              <w:jc w:val="center"/>
            </w:pP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8D4E8A" w14:paraId="35E86EAE" w14:textId="77777777" w:rsidTr="006F3B9D">
        <w:trPr>
          <w:trHeight w:val="28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BA25E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zasady i formy odbywania praktyk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0C1D1" w14:textId="77777777" w:rsidR="008D4E8A" w:rsidRDefault="008D4E8A" w:rsidP="006F3B9D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30EAD783" w14:textId="77777777" w:rsidR="008D4E8A" w:rsidRDefault="008D4E8A" w:rsidP="008D4E8A">
      <w:pPr>
        <w:ind w:left="360"/>
        <w:rPr>
          <w:rFonts w:ascii="Corbel" w:hAnsi="Corbel"/>
          <w:sz w:val="24"/>
          <w:szCs w:val="24"/>
        </w:rPr>
      </w:pPr>
    </w:p>
    <w:p w14:paraId="3C5A8F50" w14:textId="77777777" w:rsidR="008D4E8A" w:rsidRDefault="008D4E8A" w:rsidP="008D4E8A">
      <w:r>
        <w:rPr>
          <w:rFonts w:ascii="Corbel" w:eastAsia="Corbel" w:hAnsi="Corbel"/>
          <w:b/>
          <w:sz w:val="24"/>
          <w:szCs w:val="24"/>
        </w:rPr>
        <w:t>7. LITERATURA</w:t>
      </w:r>
    </w:p>
    <w:tbl>
      <w:tblPr>
        <w:tblW w:w="9072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8D4E8A" w14:paraId="493AF979" w14:textId="77777777" w:rsidTr="006F3B9D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8B7EA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Literatura podstawowa:</w:t>
            </w:r>
          </w:p>
          <w:p w14:paraId="0FF493A2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 xml:space="preserve">1.Kuźmińska O. —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Taniec w teorii i praktyce</w:t>
            </w:r>
            <w:r>
              <w:rPr>
                <w:rFonts w:ascii="Corbel" w:eastAsia="Corbel" w:hAnsi="Corbel"/>
                <w:sz w:val="24"/>
                <w:szCs w:val="24"/>
              </w:rPr>
              <w:t>. Poznań 2002</w:t>
            </w:r>
          </w:p>
          <w:p w14:paraId="34D058A3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Pędzich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Z. (red.) 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 xml:space="preserve">Psychoterapia tańcem i ruchem – terapia indywidualna i  grupowa. </w:t>
            </w:r>
            <w:r>
              <w:rPr>
                <w:rFonts w:ascii="Corbel" w:eastAsia="Corbel" w:hAnsi="Corbel"/>
                <w:sz w:val="24"/>
                <w:szCs w:val="24"/>
              </w:rPr>
              <w:t>Polskie Stowarzyszenie Psychoterapii. Warszawa 20014.</w:t>
            </w:r>
          </w:p>
          <w:p w14:paraId="37E53431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 xml:space="preserve"> 3.Koziełło D.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Taniec i psychoterapia.</w:t>
            </w:r>
            <w:r>
              <w:rPr>
                <w:rFonts w:ascii="Corbel" w:eastAsia="Corbel" w:hAnsi="Corbel"/>
                <w:sz w:val="24"/>
                <w:szCs w:val="24"/>
              </w:rPr>
              <w:t xml:space="preserve"> Poznań 2002</w:t>
            </w:r>
          </w:p>
          <w:p w14:paraId="6F100082" w14:textId="77777777" w:rsidR="008D4E8A" w:rsidRDefault="008D4E8A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4.Kappert D., </w:t>
            </w:r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>Tańcząc z dziećmi, improwizacja taneczna - symbolika ciała-socjoterapia</w:t>
            </w: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, Warszawa 2005</w:t>
            </w:r>
          </w:p>
          <w:p w14:paraId="53F06AB8" w14:textId="77777777" w:rsidR="008D4E8A" w:rsidRDefault="008D4E8A" w:rsidP="006F3B9D">
            <w:r>
              <w:rPr>
                <w:rFonts w:ascii="Corbel" w:eastAsia="Corbel" w:hAnsi="Corbel"/>
                <w:color w:val="000000"/>
                <w:sz w:val="24"/>
                <w:szCs w:val="24"/>
              </w:rPr>
              <w:t xml:space="preserve">5.Kozłowska J. </w:t>
            </w:r>
            <w:r>
              <w:rPr>
                <w:rFonts w:ascii="Corbel" w:eastAsia="Corbel" w:hAnsi="Corbel"/>
                <w:i/>
                <w:color w:val="000000"/>
                <w:sz w:val="24"/>
                <w:szCs w:val="24"/>
              </w:rPr>
              <w:t>Choreoterapia w rehabilitacji niepełnosprawnych dzieci, młodzieży i dorosłych.</w:t>
            </w:r>
            <w:r>
              <w:rPr>
                <w:rFonts w:ascii="Corbel" w:eastAsia="Corbel" w:hAnsi="Corbel"/>
                <w:color w:val="000000"/>
                <w:sz w:val="24"/>
                <w:szCs w:val="24"/>
              </w:rPr>
              <w:t>, Kraków, 2002, Rehabilitacja Medyczna 6, 2:91-94</w:t>
            </w:r>
          </w:p>
        </w:tc>
      </w:tr>
      <w:tr w:rsidR="008D4E8A" w14:paraId="6865EDDA" w14:textId="77777777" w:rsidTr="006F3B9D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6E9F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>Literatura uzupełniająca:</w:t>
            </w:r>
          </w:p>
          <w:p w14:paraId="5E7DB788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 xml:space="preserve">1.Gęca L.: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Tańce integracyjne w pracy z grupą</w:t>
            </w:r>
            <w:r>
              <w:rPr>
                <w:rFonts w:ascii="Corbel" w:eastAsia="Corbel" w:hAnsi="Corbel"/>
                <w:sz w:val="24"/>
                <w:szCs w:val="24"/>
              </w:rPr>
              <w:t>. Cz. I . Lublin 2002</w:t>
            </w:r>
          </w:p>
          <w:p w14:paraId="17F6BA4B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 xml:space="preserve">2.Bissinger-Ćwierz U.: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Muzyczna pedagogika zabawy - poradnik metodyczny dla pedagogów i animatorów kultury</w:t>
            </w:r>
            <w:r>
              <w:rPr>
                <w:rFonts w:ascii="Corbel" w:eastAsia="Corbel" w:hAnsi="Corbel"/>
                <w:sz w:val="24"/>
                <w:szCs w:val="24"/>
              </w:rPr>
              <w:t>, Lublin 2007;</w:t>
            </w:r>
          </w:p>
          <w:p w14:paraId="6F559993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 xml:space="preserve">3.Wiszniewski M.,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Uzdrawiający taniec, terapeutyczne zastosowanie ruchu i tańca</w:t>
            </w:r>
            <w:r>
              <w:rPr>
                <w:rFonts w:ascii="Corbel" w:eastAsia="Corbel" w:hAnsi="Corbel"/>
                <w:sz w:val="24"/>
                <w:szCs w:val="24"/>
              </w:rPr>
              <w:t>, Białystok 2003.</w:t>
            </w:r>
          </w:p>
          <w:p w14:paraId="41F17D6F" w14:textId="77777777" w:rsidR="008D4E8A" w:rsidRDefault="008D4E8A" w:rsidP="006F3B9D">
            <w:r>
              <w:rPr>
                <w:rFonts w:ascii="Corbel" w:eastAsia="Corbel" w:hAnsi="Corbel"/>
                <w:sz w:val="24"/>
                <w:szCs w:val="24"/>
              </w:rPr>
              <w:t xml:space="preserve">4.Stagemann T.,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Hitzeler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eastAsia="Corbel" w:hAnsi="Corbel"/>
                <w:sz w:val="24"/>
                <w:szCs w:val="24"/>
              </w:rPr>
              <w:t>Blotvogel</w:t>
            </w:r>
            <w:proofErr w:type="spellEnd"/>
            <w:r>
              <w:rPr>
                <w:rFonts w:ascii="Corbel" w:eastAsia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Arteterapia dla dzieci i młodzieży</w:t>
            </w:r>
            <w:r>
              <w:rPr>
                <w:rFonts w:ascii="Corbel" w:eastAsia="Corbel" w:hAnsi="Corbel"/>
                <w:sz w:val="24"/>
                <w:szCs w:val="24"/>
              </w:rPr>
              <w:t xml:space="preserve">:  </w:t>
            </w:r>
            <w:r>
              <w:rPr>
                <w:rFonts w:ascii="Corbel" w:eastAsia="Corbel" w:hAnsi="Corbel"/>
                <w:i/>
                <w:sz w:val="24"/>
                <w:szCs w:val="24"/>
              </w:rPr>
              <w:t>muzykoterapia, choreoterapia, terapia sztuka,</w:t>
            </w:r>
            <w:r>
              <w:rPr>
                <w:rFonts w:ascii="Corbel" w:eastAsia="Corbel" w:hAnsi="Corbel"/>
                <w:sz w:val="24"/>
                <w:szCs w:val="24"/>
              </w:rPr>
              <w:t xml:space="preserve"> Gdańsk 2015</w:t>
            </w:r>
          </w:p>
        </w:tc>
      </w:tr>
    </w:tbl>
    <w:p w14:paraId="2962BEEE" w14:textId="77777777" w:rsidR="008D4E8A" w:rsidRDefault="008D4E8A" w:rsidP="008D4E8A">
      <w:pPr>
        <w:ind w:left="360"/>
        <w:rPr>
          <w:rFonts w:ascii="Corbel" w:hAnsi="Corbel"/>
          <w:sz w:val="24"/>
          <w:szCs w:val="24"/>
        </w:rPr>
      </w:pPr>
    </w:p>
    <w:p w14:paraId="4C43782B" w14:textId="77777777" w:rsidR="008D4E8A" w:rsidRDefault="008D4E8A" w:rsidP="008D4E8A">
      <w:pPr>
        <w:ind w:left="360"/>
        <w:rPr>
          <w:rFonts w:ascii="Corbel" w:hAnsi="Corbel"/>
          <w:sz w:val="24"/>
          <w:szCs w:val="24"/>
        </w:rPr>
      </w:pPr>
    </w:p>
    <w:p w14:paraId="5365DCF1" w14:textId="77777777" w:rsidR="008D4E8A" w:rsidRDefault="008D4E8A" w:rsidP="008D4E8A">
      <w:pPr>
        <w:ind w:left="360"/>
        <w:rPr>
          <w:rFonts w:ascii="Corbel" w:eastAsia="Corbel" w:hAnsi="Corbel"/>
          <w:sz w:val="24"/>
          <w:szCs w:val="24"/>
        </w:rPr>
      </w:pPr>
      <w:r>
        <w:rPr>
          <w:rFonts w:ascii="Corbel" w:eastAsia="Corbel" w:hAnsi="Corbel"/>
          <w:sz w:val="24"/>
          <w:szCs w:val="24"/>
        </w:rPr>
        <w:t>Akceptacja Kierownika Jednostki lub osoby upoważnionej:</w:t>
      </w:r>
    </w:p>
    <w:p w14:paraId="05D9E2CB" w14:textId="77777777" w:rsidR="008D4E8A" w:rsidRDefault="008D4E8A" w:rsidP="008D4E8A">
      <w:pPr>
        <w:ind w:left="360"/>
        <w:rPr>
          <w:rFonts w:ascii="Corbel" w:eastAsia="Corbel" w:hAnsi="Corbel"/>
          <w:sz w:val="24"/>
          <w:szCs w:val="24"/>
        </w:rPr>
      </w:pPr>
    </w:p>
    <w:p w14:paraId="12DE460A" w14:textId="77777777" w:rsidR="008D4E8A" w:rsidRDefault="008D4E8A" w:rsidP="008D4E8A">
      <w:pPr>
        <w:ind w:left="360"/>
        <w:jc w:val="right"/>
        <w:rPr>
          <w:rFonts w:ascii="Corbel" w:hAnsi="Corbel"/>
          <w:sz w:val="24"/>
          <w:szCs w:val="24"/>
        </w:rPr>
      </w:pPr>
    </w:p>
    <w:p w14:paraId="74319B43" w14:textId="77777777" w:rsidR="008D4E8A" w:rsidRDefault="008D4E8A"/>
    <w:sectPr w:rsidR="008D4E8A" w:rsidSect="008D4E8A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E8A"/>
    <w:rsid w:val="00297A27"/>
    <w:rsid w:val="003A26B1"/>
    <w:rsid w:val="00491A20"/>
    <w:rsid w:val="0053095D"/>
    <w:rsid w:val="00645413"/>
    <w:rsid w:val="0066085C"/>
    <w:rsid w:val="008D4E8A"/>
    <w:rsid w:val="00A9282C"/>
    <w:rsid w:val="00AE3A84"/>
    <w:rsid w:val="00B81A09"/>
    <w:rsid w:val="00BF008D"/>
    <w:rsid w:val="00DA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D154"/>
  <w15:chartTrackingRefBased/>
  <w15:docId w15:val="{0DCBBE33-75D8-45D1-9A35-65F01716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E8A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2"/>
      <w:szCs w:val="22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4E8A"/>
    <w:pPr>
      <w:keepNext/>
      <w:keepLines/>
      <w:widowControl/>
      <w:suppressAutoHyphens w:val="0"/>
      <w:overflowPunct/>
      <w:autoSpaceDE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4E8A"/>
    <w:pPr>
      <w:keepNext/>
      <w:keepLines/>
      <w:widowControl/>
      <w:suppressAutoHyphens w:val="0"/>
      <w:overflowPunct/>
      <w:autoSpaceDE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4E8A"/>
    <w:pPr>
      <w:keepNext/>
      <w:keepLines/>
      <w:widowControl/>
      <w:suppressAutoHyphens w:val="0"/>
      <w:overflowPunct/>
      <w:autoSpaceDE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4E8A"/>
    <w:pPr>
      <w:keepNext/>
      <w:keepLines/>
      <w:widowControl/>
      <w:suppressAutoHyphens w:val="0"/>
      <w:overflowPunct/>
      <w:autoSpaceDE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4E8A"/>
    <w:pPr>
      <w:keepNext/>
      <w:keepLines/>
      <w:widowControl/>
      <w:suppressAutoHyphens w:val="0"/>
      <w:overflowPunct/>
      <w:autoSpaceDE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4E8A"/>
    <w:pPr>
      <w:keepNext/>
      <w:keepLines/>
      <w:widowControl/>
      <w:suppressAutoHyphens w:val="0"/>
      <w:overflowPunct/>
      <w:autoSpaceDE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4E8A"/>
    <w:pPr>
      <w:keepNext/>
      <w:keepLines/>
      <w:widowControl/>
      <w:suppressAutoHyphens w:val="0"/>
      <w:overflowPunct/>
      <w:autoSpaceDE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4E8A"/>
    <w:pPr>
      <w:keepNext/>
      <w:keepLines/>
      <w:widowControl/>
      <w:suppressAutoHyphens w:val="0"/>
      <w:overflowPunct/>
      <w:autoSpaceDE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4E8A"/>
    <w:pPr>
      <w:keepNext/>
      <w:keepLines/>
      <w:widowControl/>
      <w:suppressAutoHyphens w:val="0"/>
      <w:overflowPunct/>
      <w:autoSpaceDE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4E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4E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4E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4E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4E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4E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4E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4E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4E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4E8A"/>
    <w:pPr>
      <w:widowControl/>
      <w:suppressAutoHyphens w:val="0"/>
      <w:overflowPunct/>
      <w:autoSpaceDE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D4E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4E8A"/>
    <w:pPr>
      <w:widowControl/>
      <w:numPr>
        <w:ilvl w:val="1"/>
      </w:numPr>
      <w:suppressAutoHyphens w:val="0"/>
      <w:overflowPunct/>
      <w:autoSpaceDE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D4E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4E8A"/>
    <w:pPr>
      <w:widowControl/>
      <w:suppressAutoHyphens w:val="0"/>
      <w:overflowPunct/>
      <w:autoSpaceDE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D4E8A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8D4E8A"/>
    <w:pPr>
      <w:widowControl/>
      <w:suppressAutoHyphens w:val="0"/>
      <w:overflowPunct/>
      <w:autoSpaceDE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4"/>
      <w:szCs w:val="24"/>
      <w:lang w:val="en-US"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D4E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4E8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overflowPunct/>
      <w:autoSpaceDE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4E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4E8A"/>
    <w:rPr>
      <w:b/>
      <w:bCs/>
      <w:smallCaps/>
      <w:color w:val="0F4761" w:themeColor="accent1" w:themeShade="BF"/>
      <w:spacing w:val="5"/>
    </w:rPr>
  </w:style>
  <w:style w:type="paragraph" w:customStyle="1" w:styleId="Odpowiedzi">
    <w:name w:val="Odpowiedzi"/>
    <w:basedOn w:val="Normalny"/>
    <w:rsid w:val="008D4E8A"/>
    <w:pPr>
      <w:widowControl/>
      <w:suppressAutoHyphens w:val="0"/>
      <w:overflowPunct/>
      <w:autoSpaceDE/>
      <w:spacing w:before="40" w:after="40"/>
      <w:textAlignment w:val="auto"/>
    </w:pPr>
    <w:rPr>
      <w:rFonts w:ascii="Times New Roman" w:eastAsia="Calibri" w:hAnsi="Times New Roman"/>
      <w:b/>
      <w:color w:val="000000"/>
      <w:kern w:val="0"/>
      <w:sz w:val="20"/>
      <w:lang w:eastAsia="en-US"/>
    </w:rPr>
  </w:style>
  <w:style w:type="paragraph" w:customStyle="1" w:styleId="Punktygwne">
    <w:name w:val="Punkty główne"/>
    <w:basedOn w:val="Normalny"/>
    <w:rsid w:val="008D4E8A"/>
    <w:pPr>
      <w:widowControl/>
      <w:suppressAutoHyphens w:val="0"/>
      <w:overflowPunct/>
      <w:autoSpaceDE/>
      <w:spacing w:before="240" w:after="60"/>
      <w:textAlignment w:val="auto"/>
    </w:pPr>
    <w:rPr>
      <w:rFonts w:ascii="Times New Roman" w:eastAsia="Calibri" w:hAnsi="Times New Roman"/>
      <w:b/>
      <w:smallCaps/>
      <w:kern w:val="0"/>
      <w:sz w:val="24"/>
      <w:lang w:eastAsia="en-US"/>
    </w:rPr>
  </w:style>
  <w:style w:type="paragraph" w:customStyle="1" w:styleId="Podpunkty">
    <w:name w:val="Podpunkty"/>
    <w:basedOn w:val="Tekstpodstawowy"/>
    <w:rsid w:val="008D4E8A"/>
    <w:pPr>
      <w:widowControl/>
      <w:tabs>
        <w:tab w:val="left" w:pos="-5814"/>
      </w:tabs>
      <w:suppressAutoHyphens w:val="0"/>
      <w:spacing w:after="0"/>
      <w:ind w:left="360"/>
      <w:jc w:val="both"/>
    </w:pPr>
    <w:rPr>
      <w:rFonts w:ascii="Times New Roman" w:hAnsi="Times New Roman"/>
      <w:b/>
      <w:kern w:val="0"/>
      <w:szCs w:val="20"/>
    </w:rPr>
  </w:style>
  <w:style w:type="paragraph" w:customStyle="1" w:styleId="Nagwkitablic">
    <w:name w:val="Nagłówki tablic"/>
    <w:basedOn w:val="Tekstpodstawowy"/>
    <w:rsid w:val="008D4E8A"/>
    <w:pPr>
      <w:widowControl/>
      <w:suppressAutoHyphens w:val="0"/>
      <w:overflowPunct/>
      <w:autoSpaceDE/>
      <w:spacing w:line="276" w:lineRule="auto"/>
      <w:textAlignment w:val="auto"/>
    </w:pPr>
    <w:rPr>
      <w:rFonts w:ascii="Times New Roman" w:eastAsia="Calibri" w:hAnsi="Times New Roman"/>
      <w:kern w:val="0"/>
      <w:sz w:val="24"/>
      <w:lang w:eastAsia="en-US"/>
    </w:rPr>
  </w:style>
  <w:style w:type="paragraph" w:customStyle="1" w:styleId="centralniewrubryce">
    <w:name w:val="centralnie w rubryce"/>
    <w:basedOn w:val="Normalny"/>
    <w:rsid w:val="008D4E8A"/>
    <w:pPr>
      <w:widowControl/>
      <w:tabs>
        <w:tab w:val="left" w:pos="-5814"/>
      </w:tabs>
      <w:suppressAutoHyphens w:val="0"/>
      <w:spacing w:before="40" w:after="40"/>
      <w:jc w:val="center"/>
      <w:textAlignment w:val="auto"/>
    </w:pPr>
    <w:rPr>
      <w:rFonts w:ascii="Times New Roman" w:hAnsi="Times New Roman"/>
      <w:kern w:val="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4E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4E8A"/>
    <w:rPr>
      <w:rFonts w:ascii="Calibri" w:eastAsia="Times New Roman" w:hAnsi="Calibri" w:cs="Times New Roman"/>
      <w:kern w:val="3"/>
      <w:sz w:val="22"/>
      <w:szCs w:val="22"/>
      <w:lang w:val="pl-PL" w:eastAsia="pl-PL"/>
      <w14:ligatures w14:val="none"/>
    </w:rPr>
  </w:style>
  <w:style w:type="paragraph" w:customStyle="1" w:styleId="Pytania">
    <w:name w:val="Pytania"/>
    <w:basedOn w:val="Tekstpodstawowy"/>
    <w:rsid w:val="00645413"/>
    <w:pPr>
      <w:widowControl/>
      <w:tabs>
        <w:tab w:val="left" w:pos="-5643"/>
      </w:tabs>
      <w:suppressAutoHyphens w:val="0"/>
      <w:adjustRightInd w:val="0"/>
      <w:spacing w:before="40" w:after="40"/>
      <w:jc w:val="both"/>
    </w:pPr>
    <w:rPr>
      <w:rFonts w:ascii="Times New Roman" w:hAnsi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1084</Words>
  <Characters>6509</Characters>
  <Application>Microsoft Office Word</Application>
  <DocSecurity>0</DocSecurity>
  <Lines>54</Lines>
  <Paragraphs>15</Paragraphs>
  <ScaleCrop>false</ScaleCrop>
  <Company/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Aguś</dc:creator>
  <cp:keywords/>
  <dc:description/>
  <cp:lastModifiedBy>Aneta Lew-Koralewicz</cp:lastModifiedBy>
  <cp:revision>3</cp:revision>
  <dcterms:created xsi:type="dcterms:W3CDTF">2025-01-27T12:07:00Z</dcterms:created>
  <dcterms:modified xsi:type="dcterms:W3CDTF">2025-02-04T18:13:00Z</dcterms:modified>
</cp:coreProperties>
</file>